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723D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8"/>
          <w:szCs w:val="22"/>
        </w:rPr>
        <w:t>Jaké legislativní novinky přinesl rok 2022? Občanská poradna Vsetín přináší přehled </w:t>
      </w:r>
      <w:r w:rsidRPr="005E0BAC">
        <w:rPr>
          <w:rStyle w:val="eop"/>
          <w:rFonts w:ascii="Calibri" w:hAnsi="Calibri" w:cs="Calibri"/>
          <w:sz w:val="28"/>
          <w:szCs w:val="22"/>
        </w:rPr>
        <w:t> </w:t>
      </w:r>
    </w:p>
    <w:p w14:paraId="45C19016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DC174A2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Rok 2022 přináší řadu legislativních změn. Občanská poradna Vsetín pro Vás připravila přehled těch nejzásadnějších novinek, které se mohou týkat i Vás. 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71A4401E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53CB3DD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2"/>
          <w:szCs w:val="22"/>
        </w:rPr>
        <w:t>Změny v exekucích 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44CCED97" w14:textId="08CCC9FE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S novým rokem skončí tzv. marné exekuce, </w:t>
      </w:r>
      <w:r w:rsidRPr="005E0BAC">
        <w:rPr>
          <w:rStyle w:val="normaltextrun"/>
          <w:rFonts w:ascii="Calibri" w:hAnsi="Calibri" w:cs="Calibri"/>
          <w:color w:val="060604"/>
          <w:sz w:val="22"/>
          <w:szCs w:val="22"/>
        </w:rPr>
        <w:t xml:space="preserve">které běží bezvýsledně déle než tři roky a původní výše dluhu nepřesáhla 1500 </w:t>
      </w:r>
      <w:r w:rsidR="00943A03">
        <w:rPr>
          <w:rStyle w:val="normaltextrun"/>
          <w:rFonts w:ascii="Calibri" w:hAnsi="Calibri" w:cs="Calibri"/>
          <w:color w:val="060604"/>
          <w:sz w:val="22"/>
          <w:szCs w:val="22"/>
        </w:rPr>
        <w:t>Kč</w:t>
      </w:r>
      <w:r w:rsidRPr="005E0BAC">
        <w:rPr>
          <w:rStyle w:val="normaltextrun"/>
          <w:rFonts w:ascii="Calibri" w:hAnsi="Calibri" w:cs="Calibri"/>
          <w:color w:val="060604"/>
          <w:sz w:val="22"/>
          <w:szCs w:val="22"/>
        </w:rPr>
        <w:t xml:space="preserve">. Nově bude také možné zastavit tzv. mobiliární exekuce (čili zabavování majetku) v případě, že dlužníci budou nad rámec zákonných srážek dobrovolně hradit částku ve výši alespoň 1500 </w:t>
      </w:r>
      <w:r w:rsidR="00943A03">
        <w:rPr>
          <w:rStyle w:val="normaltextrun"/>
          <w:rFonts w:ascii="Calibri" w:hAnsi="Calibri" w:cs="Calibri"/>
          <w:color w:val="060604"/>
          <w:sz w:val="22"/>
          <w:szCs w:val="22"/>
        </w:rPr>
        <w:t>Kč</w:t>
      </w:r>
      <w:r w:rsidRPr="005E0BAC">
        <w:rPr>
          <w:rStyle w:val="normaltextrun"/>
          <w:rFonts w:ascii="Calibri" w:hAnsi="Calibri" w:cs="Calibri"/>
          <w:color w:val="060604"/>
          <w:sz w:val="22"/>
          <w:szCs w:val="22"/>
        </w:rPr>
        <w:t xml:space="preserve"> měsíčně, která se bude odvíjet od výše jejich příjmů. </w:t>
      </w:r>
      <w:r w:rsidRPr="005E0BAC">
        <w:rPr>
          <w:rStyle w:val="eop"/>
          <w:rFonts w:ascii="Calibri" w:hAnsi="Calibri" w:cs="Calibri"/>
          <w:color w:val="060604"/>
          <w:sz w:val="22"/>
          <w:szCs w:val="22"/>
        </w:rPr>
        <w:t> </w:t>
      </w:r>
    </w:p>
    <w:p w14:paraId="04C39E90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5FA6B295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2"/>
          <w:szCs w:val="22"/>
        </w:rPr>
        <w:t>Zvýší se hranice minimální mzdy 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191DE7C8" w14:textId="0ED50435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 xml:space="preserve">Od 1. ledna 2022 se zvýší minimální mzda o 1 000 </w:t>
      </w:r>
      <w:r w:rsidR="00943A03">
        <w:rPr>
          <w:rStyle w:val="normaltextrun"/>
          <w:rFonts w:ascii="Calibri" w:hAnsi="Calibri" w:cs="Calibri"/>
          <w:sz w:val="22"/>
          <w:szCs w:val="22"/>
        </w:rPr>
        <w:t>Kč</w:t>
      </w:r>
      <w:r w:rsidRPr="005E0BAC">
        <w:rPr>
          <w:rStyle w:val="normaltextrun"/>
          <w:rFonts w:ascii="Calibri" w:hAnsi="Calibri" w:cs="Calibri"/>
          <w:sz w:val="22"/>
          <w:szCs w:val="22"/>
        </w:rPr>
        <w:t xml:space="preserve"> na 16 200 Kč za měsíc pro zaměstnance se stanovenou týdenní pracovní dobou 40 hodin. Minimální hodinová mzda vzroste z 90,50 Kč na 96,40 Kč. Dojde také k valorizaci platových tarifů zaměstnanců ve veřejných službách a správě a státních zaměstnanců.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2B519B7B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4C67D85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2"/>
          <w:szCs w:val="22"/>
        </w:rPr>
        <w:t>Novinky v nemocenském pojištění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7DCA4E39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Od Nového roku se prodlužuje doba poskytování Otcovské z jednoho týdne na dva.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5527EB19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ve vztahu k Ošetřovnému se již nevyžaduje podmínka soužití ve společné domácnosti u některých blízkých příbuzných. Podmínka soužití v domácnosti se nevyžaduje u příbuzných v linii přímé podle občanského zákoníku (např. otec, matka, babička, děda, syn, dcera, vnuk, vnučka), a dále u sourozenců, manžela, manželky, registrovaného partnera (partnerky), rodiče manžela (manželky) nebo registrovaného partnera (partnerky).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77730ACD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Ve vztahu k dlouhodobému ošetřovnému dochází ke zkrácení doby pobytu v zařízení lůžkové péče jako podmínky nároku na dávku ze 7 na 4 kalendářní dny.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137249D2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2286ADC5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2"/>
          <w:szCs w:val="22"/>
        </w:rPr>
        <w:t>Zvýší se důchody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23C5260D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V roce 2022 porostou všechny vyplácené důchody. Základní výměra důchodů se zvýší o 350 Kč na 3 900 Kč, procentní výměra vzroste o 1,3 %. Nad rámec zákonné valorizace se důchody všem zvýší o 300 Kč. Průměrný starobní důchod vyplácený v lednu 2022 by měl činit 16 274 Kč. Díky valorizaci jde tedy o zvýšení přibližně o 805 Kč.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5D517F23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A874752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2"/>
          <w:szCs w:val="22"/>
        </w:rPr>
        <w:t>Péče pěstounů bude lépe odměněna 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52C7D3F4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Od nového roku se výrazně zvýší dávky odměny za pěstounskou péči. Zároveň budou nově mladí dospělí, kteří odcházejí z ústavní péče, čerpat příspěvek při studiu ve výši 15 tisíc Kč měsíčně a stát by jim měl pomoci s hledáním bydlení a zaměstnání. Změní se také financování zařízení pro děti vyžadující okamžitou pomoc.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571B1633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52F8535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5E0BAC">
        <w:rPr>
          <w:rStyle w:val="normaltextrun"/>
          <w:rFonts w:ascii="Calibri" w:hAnsi="Calibri" w:cs="Calibri"/>
          <w:b/>
          <w:bCs/>
          <w:sz w:val="22"/>
          <w:szCs w:val="22"/>
        </w:rPr>
        <w:t>Změny v příspěvku na péči 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4B16248F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5E0BAC">
        <w:rPr>
          <w:rStyle w:val="normaltextrun"/>
          <w:rFonts w:ascii="Calibri" w:hAnsi="Calibri" w:cs="Calibri"/>
          <w:sz w:val="22"/>
          <w:szCs w:val="22"/>
        </w:rPr>
        <w:t>Od ledna 2022 nebude mít na výši příspěvku na péči vliv, jaký typ péče osoba ve stupni závislosti III nebo IV využívá. Dosud náleží osobám ve stupni závislosti III a IV, využívajícím pobytové sociální služby, dětský domov nebo speciální zdravotnické zařízení hospicového typu, nižší částka než těm, kterým péči a pomoc poskytuje neformální pečující nebo terénní či ambulantní sociální služba.</w:t>
      </w:r>
      <w:r w:rsidRPr="005E0BAC">
        <w:rPr>
          <w:rStyle w:val="eop"/>
          <w:rFonts w:ascii="Calibri" w:hAnsi="Calibri" w:cs="Calibri"/>
          <w:sz w:val="22"/>
          <w:szCs w:val="22"/>
        </w:rPr>
        <w:t> </w:t>
      </w:r>
    </w:p>
    <w:p w14:paraId="2B8567C7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7EB115D" w14:textId="77777777" w:rsidR="00B95E68" w:rsidRPr="005E0BAC" w:rsidRDefault="00B95E68" w:rsidP="00B95E6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5E0BAC">
        <w:rPr>
          <w:rStyle w:val="eop"/>
          <w:rFonts w:ascii="Calibri" w:hAnsi="Calibri" w:cs="Calibri"/>
          <w:b/>
          <w:sz w:val="22"/>
          <w:szCs w:val="22"/>
        </w:rPr>
        <w:t>Nevíte si rady?</w:t>
      </w:r>
    </w:p>
    <w:p w14:paraId="5005EEFB" w14:textId="6F22E23D" w:rsidR="007A0FAF" w:rsidRPr="005E0BAC" w:rsidRDefault="007A0FAF" w:rsidP="007A0FAF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</w:rPr>
      </w:pPr>
      <w:r w:rsidRPr="005E0BAC">
        <w:rPr>
          <w:rStyle w:val="eop"/>
          <w:rFonts w:asciiTheme="minorHAnsi" w:hAnsiTheme="minorHAnsi" w:cstheme="minorHAnsi"/>
          <w:b w:val="0"/>
          <w:sz w:val="22"/>
          <w:szCs w:val="22"/>
        </w:rPr>
        <w:t>Obraťte se na Občanskou poradnu Vsetín</w:t>
      </w:r>
      <w:r w:rsidR="00B72E18">
        <w:rPr>
          <w:rStyle w:val="eop"/>
          <w:rFonts w:asciiTheme="minorHAnsi" w:hAnsiTheme="minorHAnsi" w:cstheme="minorHAnsi"/>
          <w:b w:val="0"/>
          <w:sz w:val="22"/>
          <w:szCs w:val="22"/>
        </w:rPr>
        <w:t xml:space="preserve"> na Jiráskově ulici 419.</w:t>
      </w:r>
      <w:r w:rsidRPr="005E0BA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72E18">
        <w:rPr>
          <w:rFonts w:asciiTheme="minorHAnsi" w:hAnsiTheme="minorHAnsi" w:cstheme="minorHAnsi"/>
          <w:b w:val="0"/>
          <w:sz w:val="22"/>
          <w:szCs w:val="22"/>
        </w:rPr>
        <w:t>P</w:t>
      </w:r>
      <w:r w:rsidRPr="005E0BAC">
        <w:rPr>
          <w:rFonts w:asciiTheme="minorHAnsi" w:hAnsiTheme="minorHAnsi" w:cstheme="minorHAnsi"/>
          <w:b w:val="0"/>
          <w:sz w:val="22"/>
          <w:szCs w:val="22"/>
        </w:rPr>
        <w:t xml:space="preserve">oskytuje bezplatné odborné konzultace v oblasti rodinných, majetkoprávních a pracovněprávních vztahů, dluhů, bydlení, trestního práva, pojištění a spotřebitelské problematiky. </w:t>
      </w:r>
      <w:r w:rsidRPr="005E0BAC">
        <w:rPr>
          <w:rStyle w:val="eop"/>
          <w:rFonts w:asciiTheme="minorHAnsi" w:hAnsiTheme="minorHAnsi" w:cstheme="minorHAnsi"/>
          <w:b w:val="0"/>
          <w:sz w:val="22"/>
          <w:szCs w:val="22"/>
        </w:rPr>
        <w:t xml:space="preserve">Objednat se lze na telefonním čísle </w:t>
      </w:r>
      <w:r w:rsidRPr="005E0BAC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774 262 243. Více informací najdete na </w:t>
      </w:r>
      <w:hyperlink r:id="rId4" w:history="1">
        <w:r w:rsidRPr="005E0BAC">
          <w:rPr>
            <w:rStyle w:val="Hypertextovodkaz"/>
            <w:rFonts w:asciiTheme="minorHAnsi" w:hAnsiTheme="minorHAnsi" w:cstheme="minorHAnsi"/>
            <w:b w:val="0"/>
            <w:sz w:val="22"/>
            <w:szCs w:val="22"/>
          </w:rPr>
          <w:t>www.vkci.cz</w:t>
        </w:r>
      </w:hyperlink>
      <w:r w:rsidRPr="005E0BAC">
        <w:rPr>
          <w:rFonts w:asciiTheme="minorHAnsi" w:hAnsiTheme="minorHAnsi" w:cstheme="minorHAnsi"/>
          <w:b w:val="0"/>
          <w:color w:val="000000"/>
          <w:sz w:val="22"/>
          <w:szCs w:val="22"/>
        </w:rPr>
        <w:t xml:space="preserve">. </w:t>
      </w:r>
    </w:p>
    <w:p w14:paraId="0EADF6FE" w14:textId="77777777" w:rsidR="00063731" w:rsidRPr="005E0BAC" w:rsidRDefault="00063731"/>
    <w:sectPr w:rsidR="00063731" w:rsidRPr="005E0BAC" w:rsidSect="00063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5E68"/>
    <w:rsid w:val="00063731"/>
    <w:rsid w:val="005535F9"/>
    <w:rsid w:val="005E0BAC"/>
    <w:rsid w:val="007A0FAF"/>
    <w:rsid w:val="00943A03"/>
    <w:rsid w:val="00B72E18"/>
    <w:rsid w:val="00B9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180C"/>
  <w15:docId w15:val="{AB287982-3248-4BFA-A9BA-C3202C22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3731"/>
  </w:style>
  <w:style w:type="paragraph" w:styleId="Nadpis4">
    <w:name w:val="heading 4"/>
    <w:basedOn w:val="Normln"/>
    <w:link w:val="Nadpis4Char"/>
    <w:uiPriority w:val="9"/>
    <w:qFormat/>
    <w:rsid w:val="00B95E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B95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95E68"/>
  </w:style>
  <w:style w:type="character" w:customStyle="1" w:styleId="eop">
    <w:name w:val="eop"/>
    <w:basedOn w:val="Standardnpsmoodstavce"/>
    <w:rsid w:val="00B95E68"/>
  </w:style>
  <w:style w:type="character" w:customStyle="1" w:styleId="Nadpis4Char">
    <w:name w:val="Nadpis 4 Char"/>
    <w:basedOn w:val="Standardnpsmoodstavce"/>
    <w:link w:val="Nadpis4"/>
    <w:uiPriority w:val="9"/>
    <w:rsid w:val="00B95E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95E6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7A0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5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kci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456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candovab@gmail.com</dc:creator>
  <cp:lastModifiedBy>Barbora Čandová</cp:lastModifiedBy>
  <cp:revision>5</cp:revision>
  <dcterms:created xsi:type="dcterms:W3CDTF">2022-01-14T19:43:00Z</dcterms:created>
  <dcterms:modified xsi:type="dcterms:W3CDTF">2022-01-14T20:47:00Z</dcterms:modified>
</cp:coreProperties>
</file>