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Turecko </w:t>
      </w:r>
      <w:r w:rsidDel="00000000" w:rsidR="00000000" w:rsidRPr="00000000">
        <w:rPr>
          <w:b w:val="1"/>
          <w:sz w:val="28"/>
          <w:szCs w:val="28"/>
          <w:rtl w:val="0"/>
        </w:rPr>
        <w:t xml:space="preserve">– dechberoucím Kurdistánem</w:t>
      </w:r>
    </w:p>
    <w:p w:rsidR="00000000" w:rsidDel="00000000" w:rsidP="00000000" w:rsidRDefault="00000000" w:rsidRPr="00000000" w14:paraId="00000002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„Zatímco západ Turecka v čele s Istanbulem praská ve švech, východ země navštíví jen hrstka těch, co mají dobrodružnější povahu. Přesto a možná právě proto je pro mne oblast Tureckého Kurdistánu nefalšovaným klenotem. Divoké a liduprázdné hory zalité po celou dobu sluncem silně kontrastují s bujarým životem ve městech. Široko daleko jsme téměř jedinými Evropany. Tato oblast mě doslova uhranula nejen díky přírodním krásám, ale také výbornému jídlu a především fantastickým lidem. Přijďte si poslechnout o zážitcích s nimi, velehorách, městech, dobrém tureckém čaji, nezapomenutelné atmosféře Blízkého východu a mnoha dalších věcech.“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Michal Štěpánek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www.stepynacestach.cz</w:t>
      </w:r>
    </w:p>
    <w:p w:rsidR="00000000" w:rsidDel="00000000" w:rsidP="00000000" w:rsidRDefault="00000000" w:rsidRPr="00000000" w14:paraId="00000007">
      <w:pPr>
        <w:widowControl w:val="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www.fb.com/stepynacestach/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